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AAD" w:rsidRDefault="0069159B" w:rsidP="00372A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2AAD">
        <w:rPr>
          <w:rFonts w:ascii="Times New Roman" w:hAnsi="Times New Roman" w:cs="Times New Roman"/>
          <w:b/>
          <w:bCs/>
          <w:sz w:val="28"/>
          <w:szCs w:val="24"/>
        </w:rPr>
        <w:t xml:space="preserve">Основные направления долговой политики </w:t>
      </w:r>
      <w:r w:rsidRPr="00372AAD">
        <w:rPr>
          <w:rFonts w:ascii="Times New Roman" w:eastAsia="Times New Roman" w:hAnsi="Times New Roman" w:cs="Times New Roman"/>
          <w:b/>
          <w:sz w:val="28"/>
          <w:szCs w:val="24"/>
        </w:rPr>
        <w:t xml:space="preserve">города Югорска </w:t>
      </w:r>
    </w:p>
    <w:p w:rsidR="0069159B" w:rsidRPr="00372AAD" w:rsidRDefault="0069159B" w:rsidP="00372A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2AAD">
        <w:rPr>
          <w:rFonts w:ascii="Times New Roman" w:eastAsia="Times New Roman" w:hAnsi="Times New Roman" w:cs="Times New Roman"/>
          <w:b/>
          <w:sz w:val="28"/>
          <w:szCs w:val="24"/>
        </w:rPr>
        <w:t>на 201</w:t>
      </w:r>
      <w:r w:rsidR="00FD6315" w:rsidRPr="00372AAD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Pr="00372AAD">
        <w:rPr>
          <w:rFonts w:ascii="Times New Roman" w:eastAsia="Times New Roman" w:hAnsi="Times New Roman" w:cs="Times New Roman"/>
          <w:b/>
          <w:sz w:val="28"/>
          <w:szCs w:val="24"/>
        </w:rPr>
        <w:t xml:space="preserve"> год и плановый период 201</w:t>
      </w:r>
      <w:r w:rsidR="00FD6315" w:rsidRPr="00372AAD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Pr="00372AAD">
        <w:rPr>
          <w:rFonts w:ascii="Times New Roman" w:eastAsia="Times New Roman" w:hAnsi="Times New Roman" w:cs="Times New Roman"/>
          <w:b/>
          <w:sz w:val="28"/>
          <w:szCs w:val="24"/>
        </w:rPr>
        <w:t xml:space="preserve"> и 201</w:t>
      </w:r>
      <w:r w:rsidR="00FD6315" w:rsidRPr="00372AAD">
        <w:rPr>
          <w:rFonts w:ascii="Times New Roman" w:eastAsia="Times New Roman" w:hAnsi="Times New Roman" w:cs="Times New Roman"/>
          <w:b/>
          <w:sz w:val="28"/>
          <w:szCs w:val="24"/>
        </w:rPr>
        <w:t>7</w:t>
      </w:r>
      <w:r w:rsidRPr="00372AAD">
        <w:rPr>
          <w:rFonts w:ascii="Times New Roman" w:eastAsia="Times New Roman" w:hAnsi="Times New Roman" w:cs="Times New Roman"/>
          <w:b/>
          <w:sz w:val="28"/>
          <w:szCs w:val="24"/>
        </w:rPr>
        <w:t xml:space="preserve"> годов</w:t>
      </w:r>
    </w:p>
    <w:p w:rsidR="0069159B" w:rsidRPr="006E0340" w:rsidRDefault="0069159B" w:rsidP="0069159B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5BE7" w:rsidRDefault="0069159B" w:rsidP="00372AA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Высокие социальные расходные обязательства 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72FC3">
        <w:rPr>
          <w:rFonts w:ascii="Times New Roman" w:hAnsi="Times New Roman" w:cs="Times New Roman"/>
          <w:sz w:val="24"/>
          <w:szCs w:val="24"/>
        </w:rPr>
        <w:t xml:space="preserve">граниченность доходных источников для </w:t>
      </w:r>
      <w:r w:rsidRPr="00972FC3">
        <w:rPr>
          <w:rFonts w:ascii="Times New Roman" w:hAnsi="Times New Roman" w:cs="Times New Roman"/>
          <w:color w:val="000000"/>
          <w:sz w:val="24"/>
          <w:szCs w:val="24"/>
          <w:lang w:bidi="en-US"/>
        </w:rPr>
        <w:t>полноценного обеспечения закрепленных полномочий</w:t>
      </w:r>
      <w:r w:rsidRPr="00972FC3">
        <w:rPr>
          <w:rFonts w:ascii="Times New Roman" w:hAnsi="Times New Roman" w:cs="Times New Roman"/>
          <w:sz w:val="24"/>
          <w:szCs w:val="24"/>
        </w:rPr>
        <w:t xml:space="preserve"> определя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72FC3">
        <w:rPr>
          <w:rFonts w:ascii="Times New Roman" w:hAnsi="Times New Roman" w:cs="Times New Roman"/>
          <w:sz w:val="24"/>
          <w:szCs w:val="24"/>
        </w:rPr>
        <w:t>т перспективу формирования дефицита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770D0">
        <w:rPr>
          <w:rFonts w:ascii="Times New Roman" w:hAnsi="Times New Roman" w:cs="Times New Roman"/>
          <w:sz w:val="24"/>
          <w:szCs w:val="24"/>
        </w:rPr>
        <w:t xml:space="preserve"> </w:t>
      </w:r>
      <w:r w:rsidRPr="00972FC3">
        <w:rPr>
          <w:rFonts w:ascii="Times New Roman" w:hAnsi="Times New Roman" w:cs="Times New Roman"/>
          <w:sz w:val="24"/>
          <w:szCs w:val="24"/>
        </w:rPr>
        <w:t>города</w:t>
      </w:r>
      <w:r>
        <w:rPr>
          <w:rFonts w:ascii="Times New Roman" w:hAnsi="Times New Roman" w:cs="Times New Roman"/>
          <w:sz w:val="24"/>
          <w:szCs w:val="24"/>
        </w:rPr>
        <w:t xml:space="preserve"> Югорска</w:t>
      </w:r>
      <w:r w:rsidRPr="00972F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целях обеспечения сбалансированности бюджета города Югорска возникает необходимость осуществления муниципальных заимствований. </w:t>
      </w:r>
    </w:p>
    <w:p w:rsidR="00805BE7" w:rsidRPr="00805BE7" w:rsidRDefault="00805BE7" w:rsidP="00372A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BE7">
        <w:rPr>
          <w:rFonts w:ascii="Times New Roman" w:hAnsi="Times New Roman" w:cs="Times New Roman"/>
          <w:sz w:val="24"/>
          <w:szCs w:val="24"/>
        </w:rPr>
        <w:t>При планируемых объемах заимствований долговая нагрузка на местный бюджет должна оставаться в пределах параметров, позволяющих надлежащим образом осуществлять финансирование бюджетных обязательств и качественное обслуживание муниципального долга. Все планируемые показатели по долговым обязательствам должны формироваться в рамках ограничений, установленных Бюджетным кодексом Российской Федерации.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 xml:space="preserve">Управление муниципальным долгом в 2015 году и в среднесрочной перспективе будет направлено </w:t>
      </w:r>
      <w:proofErr w:type="gramStart"/>
      <w:r>
        <w:t>на</w:t>
      </w:r>
      <w:proofErr w:type="gramEnd"/>
      <w:r>
        <w:t>: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- сдерживание дальнейшего роста муниципального долга города Югорска;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- сохранение долговой нагрузки на финансово безопасном уровне с учетом всех возможных рисков;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- обеспечение минимально возможной стоимости обслуживания долговых обязательств, полноты и своевременности исполнения долговых обязательств;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- обеспечение информационной прозрачности в вопросах долговой политики;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В целях снижения долговой нагрузки и оптимизации общего объема заимствований следует в первоочередном порядке направлять дополнительные доходы или (и) экономию расходов при исполнении бюджета на сокращение объема муниципального долга.</w:t>
      </w:r>
    </w:p>
    <w:p w:rsidR="0069159B" w:rsidRPr="00972FC3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>По состоянию на 01.01.201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 года долговые обязательства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города 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составляли 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> 000 тысяч рублей, из них:</w:t>
      </w:r>
    </w:p>
    <w:p w:rsidR="0069159B" w:rsidRPr="00972FC3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- кредит кредитной организации 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> 000 тыс. рублей.</w:t>
      </w:r>
    </w:p>
    <w:p w:rsidR="0069159B" w:rsidRPr="00972FC3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Указанные выше долговые обязательства погашены в установленный срок. </w:t>
      </w:r>
    </w:p>
    <w:p w:rsidR="0069159B" w:rsidRPr="00972FC3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>Программа муниципальных внутренних заимствований города Югорска на 201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на плановый период 201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201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с учетом прогнозируемого дефицита городского бюджета.</w:t>
      </w:r>
    </w:p>
    <w:p w:rsidR="0069159B" w:rsidRPr="00972FC3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проводимой долговой политики, муниципальный долг города Югорска по состоянию </w:t>
      </w:r>
      <w:proofErr w:type="gramStart"/>
      <w:r w:rsidRPr="00972FC3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972FC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9159B" w:rsidRPr="00DA3077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>1 января 201</w:t>
      </w:r>
      <w:r w:rsidR="00A3094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r w:rsidRPr="00DA3077">
        <w:rPr>
          <w:rFonts w:ascii="Times New Roman" w:eastAsia="Times New Roman" w:hAnsi="Times New Roman" w:cs="Times New Roman"/>
          <w:sz w:val="24"/>
          <w:szCs w:val="24"/>
        </w:rPr>
        <w:t>составит</w:t>
      </w:r>
      <w:r w:rsidR="009770D0">
        <w:rPr>
          <w:rFonts w:ascii="Times New Roman" w:eastAsia="Times New Roman" w:hAnsi="Times New Roman" w:cs="Times New Roman"/>
          <w:sz w:val="24"/>
          <w:szCs w:val="24"/>
        </w:rPr>
        <w:tab/>
      </w:r>
      <w:r w:rsidR="00A3094F" w:rsidRPr="00DA3077">
        <w:rPr>
          <w:rFonts w:ascii="Times New Roman" w:eastAsia="Times New Roman" w:hAnsi="Times New Roman" w:cs="Times New Roman"/>
          <w:sz w:val="24"/>
          <w:szCs w:val="24"/>
        </w:rPr>
        <w:t>368</w:t>
      </w:r>
      <w:r w:rsidRPr="00DA3077">
        <w:rPr>
          <w:rFonts w:ascii="Times New Roman" w:eastAsia="Times New Roman" w:hAnsi="Times New Roman" w:cs="Times New Roman"/>
          <w:sz w:val="24"/>
          <w:szCs w:val="24"/>
        </w:rPr>
        <w:t> 000,0 тыс. рублей;</w:t>
      </w:r>
    </w:p>
    <w:p w:rsidR="0069159B" w:rsidRPr="00DA3077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077">
        <w:rPr>
          <w:rFonts w:ascii="Times New Roman" w:eastAsia="Times New Roman" w:hAnsi="Times New Roman" w:cs="Times New Roman"/>
          <w:sz w:val="24"/>
          <w:szCs w:val="24"/>
        </w:rPr>
        <w:t>1 января 201</w:t>
      </w:r>
      <w:r w:rsidR="00A3094F" w:rsidRPr="00DA307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A3077">
        <w:rPr>
          <w:rFonts w:ascii="Times New Roman" w:eastAsia="Times New Roman" w:hAnsi="Times New Roman" w:cs="Times New Roman"/>
          <w:sz w:val="24"/>
          <w:szCs w:val="24"/>
        </w:rPr>
        <w:t xml:space="preserve"> года составит</w:t>
      </w:r>
      <w:r w:rsidR="009770D0">
        <w:rPr>
          <w:rFonts w:ascii="Times New Roman" w:eastAsia="Times New Roman" w:hAnsi="Times New Roman" w:cs="Times New Roman"/>
          <w:sz w:val="24"/>
          <w:szCs w:val="24"/>
        </w:rPr>
        <w:tab/>
      </w:r>
      <w:r w:rsidR="00A3094F" w:rsidRPr="00DA3077">
        <w:rPr>
          <w:rFonts w:ascii="Times New Roman" w:eastAsia="Times New Roman" w:hAnsi="Times New Roman" w:cs="Times New Roman"/>
          <w:sz w:val="24"/>
          <w:szCs w:val="24"/>
        </w:rPr>
        <w:t>350</w:t>
      </w:r>
      <w:r w:rsidRPr="00DA3077">
        <w:rPr>
          <w:rFonts w:ascii="Times New Roman" w:eastAsia="Times New Roman" w:hAnsi="Times New Roman" w:cs="Times New Roman"/>
          <w:sz w:val="24"/>
          <w:szCs w:val="24"/>
        </w:rPr>
        <w:t> 000,0 тыс. рублей;</w:t>
      </w:r>
    </w:p>
    <w:p w:rsidR="0069159B" w:rsidRPr="00972FC3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077">
        <w:rPr>
          <w:rFonts w:ascii="Times New Roman" w:eastAsia="Times New Roman" w:hAnsi="Times New Roman" w:cs="Times New Roman"/>
          <w:sz w:val="24"/>
          <w:szCs w:val="24"/>
        </w:rPr>
        <w:t>1 января 201</w:t>
      </w:r>
      <w:r w:rsidR="00A3094F" w:rsidRPr="00DA307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A3077">
        <w:rPr>
          <w:rFonts w:ascii="Times New Roman" w:eastAsia="Times New Roman" w:hAnsi="Times New Roman" w:cs="Times New Roman"/>
          <w:sz w:val="24"/>
          <w:szCs w:val="24"/>
        </w:rPr>
        <w:t xml:space="preserve"> года составит</w:t>
      </w:r>
      <w:r w:rsidR="009770D0">
        <w:rPr>
          <w:rFonts w:ascii="Times New Roman" w:eastAsia="Times New Roman" w:hAnsi="Times New Roman" w:cs="Times New Roman"/>
          <w:sz w:val="24"/>
          <w:szCs w:val="24"/>
        </w:rPr>
        <w:tab/>
      </w:r>
      <w:r w:rsidR="00A3094F" w:rsidRPr="00DA3077">
        <w:rPr>
          <w:rFonts w:ascii="Times New Roman" w:eastAsia="Times New Roman" w:hAnsi="Times New Roman" w:cs="Times New Roman"/>
          <w:sz w:val="24"/>
          <w:szCs w:val="24"/>
        </w:rPr>
        <w:t>338</w:t>
      </w:r>
      <w:r w:rsidRPr="00DA3077">
        <w:rPr>
          <w:rFonts w:ascii="Times New Roman" w:eastAsia="Times New Roman" w:hAnsi="Times New Roman" w:cs="Times New Roman"/>
          <w:sz w:val="24"/>
          <w:szCs w:val="24"/>
        </w:rPr>
        <w:t> 000,0 тыс.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69159B" w:rsidRPr="001056DA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6DA">
        <w:rPr>
          <w:rFonts w:ascii="Times New Roman" w:eastAsia="Times New Roman" w:hAnsi="Times New Roman" w:cs="Times New Roman"/>
          <w:sz w:val="24"/>
          <w:szCs w:val="24"/>
        </w:rPr>
        <w:t>Расходы на обслуживание муниципального долга города Югорска планируются в следующих размерах в 201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 xml:space="preserve"> году </w:t>
      </w:r>
      <w:r w:rsidR="0093176D">
        <w:rPr>
          <w:rFonts w:ascii="Times New Roman" w:hAnsi="Times New Roman" w:cs="Times New Roman"/>
          <w:sz w:val="24"/>
          <w:szCs w:val="24"/>
        </w:rPr>
        <w:t>27</w:t>
      </w:r>
      <w:r w:rsidRPr="001056DA">
        <w:rPr>
          <w:rFonts w:ascii="Times New Roman" w:hAnsi="Times New Roman" w:cs="Times New Roman"/>
          <w:sz w:val="24"/>
          <w:szCs w:val="24"/>
        </w:rPr>
        <w:t xml:space="preserve"> 0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>00,0 тыс. рублей, в 201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 xml:space="preserve"> году в сумме 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000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>,0 тыс. рублей и в 201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 xml:space="preserve">году в сумме </w:t>
      </w:r>
      <w:r w:rsidR="00805BE7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000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>,0 тыс. рублей.</w:t>
      </w:r>
    </w:p>
    <w:sectPr w:rsidR="0069159B" w:rsidRPr="001056DA" w:rsidSect="008827D4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9159B"/>
    <w:rsid w:val="001A4F0C"/>
    <w:rsid w:val="00216777"/>
    <w:rsid w:val="002C0D3D"/>
    <w:rsid w:val="00372AAD"/>
    <w:rsid w:val="00504696"/>
    <w:rsid w:val="0053710C"/>
    <w:rsid w:val="0069159B"/>
    <w:rsid w:val="006E3CC1"/>
    <w:rsid w:val="007A0970"/>
    <w:rsid w:val="00805BE7"/>
    <w:rsid w:val="0084558A"/>
    <w:rsid w:val="00863047"/>
    <w:rsid w:val="008827D4"/>
    <w:rsid w:val="0093176D"/>
    <w:rsid w:val="0094095E"/>
    <w:rsid w:val="009770D0"/>
    <w:rsid w:val="009B77CF"/>
    <w:rsid w:val="00A2136B"/>
    <w:rsid w:val="00A3094F"/>
    <w:rsid w:val="00DA3077"/>
    <w:rsid w:val="00F56EED"/>
    <w:rsid w:val="00FD6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5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80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Gorshkova_LI</dc:creator>
  <cp:keywords/>
  <dc:description/>
  <cp:lastModifiedBy>Zuykov_UA</cp:lastModifiedBy>
  <cp:revision>13</cp:revision>
  <dcterms:created xsi:type="dcterms:W3CDTF">2014-10-15T04:47:00Z</dcterms:created>
  <dcterms:modified xsi:type="dcterms:W3CDTF">2014-12-09T09:35:00Z</dcterms:modified>
</cp:coreProperties>
</file>